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146FD1A"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w:t>
      </w:r>
      <w:r w:rsidR="001F72F8">
        <w:rPr>
          <w:rStyle w:val="A1"/>
        </w:rPr>
        <w:t xml:space="preserve">hallenges that the NHS and we, Much Birch Surgery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E3B429D"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w:t>
      </w:r>
      <w:r w:rsidR="001F72F8">
        <w:rPr>
          <w:color w:val="auto"/>
          <w:sz w:val="22"/>
          <w:szCs w:val="22"/>
          <w:bdr w:val="none" w:sz="0" w:space="0" w:color="auto" w:frame="1"/>
          <w:shd w:val="clear" w:color="auto" w:fill="FFFFFF"/>
          <w:lang w:eastAsia="en-GB"/>
        </w:rPr>
        <w:t xml:space="preserve"> in the most efficient way we, Much Birch Surgery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3062976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w:t>
      </w:r>
      <w:r w:rsidR="001F72F8">
        <w:rPr>
          <w:rFonts w:ascii="Arial" w:hAnsi="Arial" w:cs="Arial"/>
          <w:sz w:val="22"/>
          <w:szCs w:val="22"/>
        </w:rPr>
        <w:t xml:space="preserve">such as Much Birch Surgery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w:t>
      </w:r>
      <w:r w:rsidR="001F72F8">
        <w:rPr>
          <w:rFonts w:ascii="Arial" w:hAnsi="Arial" w:cs="Arial"/>
          <w:sz w:val="22"/>
          <w:szCs w:val="22"/>
        </w:rPr>
        <w:t xml:space="preserve"> require organisations such as Much Birch Surgery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61DFB7D"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w:t>
      </w:r>
      <w:r w:rsidR="001F72F8">
        <w:rPr>
          <w:rFonts w:ascii="Arial" w:hAnsi="Arial" w:cs="Arial"/>
          <w:sz w:val="22"/>
          <w:szCs w:val="22"/>
        </w:rPr>
        <w:t xml:space="preserve"> Regulation 3(4) that requires Much Birch Surgery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2022 </w:t>
      </w:r>
      <w:r w:rsidR="0083424E">
        <w:rPr>
          <w:rFonts w:ascii="Arial" w:hAnsi="Arial" w:cs="Arial"/>
          <w:sz w:val="22"/>
          <w:szCs w:val="22"/>
        </w:rPr>
        <w:t xml:space="preserve"> </w:t>
      </w:r>
      <w:r w:rsidR="00F6392A">
        <w:rPr>
          <w:rFonts w:ascii="Arial" w:hAnsi="Arial" w:cs="Arial"/>
          <w:sz w:val="22"/>
          <w:szCs w:val="22"/>
        </w:rPr>
        <w:t>until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65CC4304" w:rsidR="001941ED" w:rsidRDefault="001F72F8" w:rsidP="001941ED">
      <w:pPr>
        <w:pStyle w:val="NormalWeb"/>
        <w:jc w:val="both"/>
        <w:rPr>
          <w:rFonts w:ascii="Arial" w:hAnsi="Arial" w:cs="Arial"/>
          <w:sz w:val="22"/>
          <w:szCs w:val="22"/>
        </w:rPr>
      </w:pPr>
      <w:r>
        <w:rPr>
          <w:rFonts w:ascii="Arial" w:hAnsi="Arial" w:cs="Arial"/>
          <w:sz w:val="22"/>
          <w:szCs w:val="22"/>
        </w:rPr>
        <w:t>Much Birch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DF6055B" w:rsidR="001941ED" w:rsidRDefault="001F72F8" w:rsidP="001941ED">
      <w:pPr>
        <w:pStyle w:val="NormalWeb"/>
        <w:jc w:val="both"/>
        <w:rPr>
          <w:rFonts w:ascii="Arial" w:hAnsi="Arial" w:cs="Arial"/>
          <w:sz w:val="22"/>
          <w:szCs w:val="22"/>
        </w:rPr>
      </w:pPr>
      <w:r>
        <w:rPr>
          <w:rFonts w:ascii="Arial" w:hAnsi="Arial" w:cs="Arial"/>
          <w:sz w:val="22"/>
          <w:szCs w:val="22"/>
        </w:rPr>
        <w:t xml:space="preserve"> A record will be kept by Much Birch Surgery </w:t>
      </w:r>
      <w:r w:rsidR="001941ED"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9F9B64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w:t>
      </w:r>
      <w:r w:rsidR="001F72F8">
        <w:rPr>
          <w:rFonts w:ascii="Arial" w:hAnsi="Arial" w:cs="Arial"/>
          <w:bdr w:val="none" w:sz="0" w:space="0" w:color="auto" w:frame="1"/>
          <w:shd w:val="clear" w:color="auto" w:fill="FFFFFF"/>
          <w:lang w:eastAsia="en-GB"/>
        </w:rPr>
        <w:t xml:space="preserve">mmunication laws will not stop Much Birch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7FA3CE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w:t>
      </w:r>
      <w:r w:rsidR="001F72F8">
        <w:rPr>
          <w:rFonts w:ascii="Arial" w:hAnsi="Arial" w:cs="Arial"/>
          <w:bdr w:val="none" w:sz="0" w:space="0" w:color="auto" w:frame="1"/>
          <w:shd w:val="clear" w:color="auto" w:fill="FFFFFF"/>
          <w:lang w:eastAsia="en-GB"/>
        </w:rPr>
        <w:t xml:space="preserve">e the latest technology allows Much Birch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A8304F">
        <w:rPr>
          <w:rFonts w:ascii="Arial" w:hAnsi="Arial" w:cs="Arial"/>
          <w:bdr w:val="none" w:sz="0" w:space="0" w:color="auto" w:frame="1"/>
          <w:shd w:val="clear" w:color="auto" w:fill="FFFFFF"/>
          <w:lang w:eastAsia="en-GB"/>
        </w:rPr>
        <w:t>process, that</w:t>
      </w:r>
      <w:proofErr w:type="gramEnd"/>
      <w:r w:rsidRPr="00A8304F">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proofErr w:type="gramStart"/>
      <w:r w:rsidRPr="00A8304F">
        <w:rPr>
          <w:rFonts w:ascii="Arial" w:hAnsi="Arial" w:cs="Arial"/>
          <w:bdr w:val="none" w:sz="0" w:space="0" w:color="auto" w:frame="1"/>
          <w:lang w:eastAsia="en-GB"/>
        </w:rPr>
        <w:t>research</w:t>
      </w:r>
      <w:proofErr w:type="gramEnd"/>
      <w:r w:rsidRPr="00A8304F">
        <w:rPr>
          <w:rFonts w:ascii="Arial" w:hAnsi="Arial" w:cs="Arial"/>
          <w:bdr w:val="none" w:sz="0" w:space="0" w:color="auto" w:frame="1"/>
          <w:lang w:eastAsia="en-GB"/>
        </w:rPr>
        <w:t xml:space="preserve">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This information is required by NHS Digital under section 259(1</w:t>
      </w:r>
      <w:proofErr w:type="gramStart"/>
      <w:r w:rsidRPr="00A8304F">
        <w:rPr>
          <w:rFonts w:ascii="Arial" w:hAnsi="Arial" w:cs="Arial"/>
          <w:bdr w:val="none" w:sz="0" w:space="0" w:color="auto" w:frame="1"/>
          <w:lang w:eastAsia="en-GB"/>
        </w:rPr>
        <w:t>)(</w:t>
      </w:r>
      <w:proofErr w:type="gramEnd"/>
      <w:r w:rsidRPr="00A8304F">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proofErr w:type="gramStart"/>
      <w:r w:rsidRPr="00943C60">
        <w:rPr>
          <w:rFonts w:ascii="Arial" w:hAnsi="Arial" w:cs="Arial"/>
        </w:rPr>
        <w:t>added</w:t>
      </w:r>
      <w:proofErr w:type="gramEnd"/>
      <w:r w:rsidRPr="00943C60">
        <w:rPr>
          <w:rFonts w:ascii="Arial" w:hAnsi="Arial" w:cs="Arial"/>
        </w:rPr>
        <w:t xml:space="preserve">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A47CA9"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 xml:space="preserve">Visitors to </w:t>
      </w:r>
      <w:proofErr w:type="gramStart"/>
      <w:r w:rsidRPr="00943C60">
        <w:rPr>
          <w:rFonts w:ascii="Arial" w:hAnsi="Arial" w:cs="Arial"/>
          <w:b/>
          <w:bCs/>
          <w:u w:val="single"/>
          <w:bdr w:val="none" w:sz="0" w:space="0" w:color="auto" w:frame="1"/>
          <w:lang w:eastAsia="en-GB"/>
        </w:rPr>
        <w:t>The</w:t>
      </w:r>
      <w:proofErr w:type="gramEnd"/>
      <w:r w:rsidRPr="00943C60">
        <w:rPr>
          <w:rFonts w:ascii="Arial" w:hAnsi="Arial" w:cs="Arial"/>
          <w:b/>
          <w:bCs/>
          <w:u w:val="single"/>
          <w:bdr w:val="none" w:sz="0" w:space="0" w:color="auto" w:frame="1"/>
          <w:lang w:eastAsia="en-GB"/>
        </w:rPr>
        <w:t xml:space="preserv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4C4EF4B8"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w:t>
      </w:r>
      <w:r w:rsidR="001F72F8">
        <w:rPr>
          <w:rFonts w:ascii="Arial" w:hAnsi="Arial" w:cs="Arial"/>
          <w:bdr w:val="none" w:sz="0" w:space="0" w:color="auto" w:frame="1"/>
          <w:lang w:eastAsia="en-GB"/>
        </w:rPr>
        <w:t xml:space="preserve">t is reasonable for staff at Much Birch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0E236D1"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w:t>
      </w:r>
      <w:r w:rsidR="001F72F8">
        <w:rPr>
          <w:rFonts w:ascii="Arial" w:hAnsi="Arial" w:cs="Arial"/>
          <w:sz w:val="22"/>
          <w:szCs w:val="22"/>
        </w:rPr>
        <w:t xml:space="preserve">f no further notice is sent to Much Birch Surgery </w:t>
      </w:r>
      <w:bookmarkStart w:id="0" w:name="_GoBack"/>
      <w:bookmarkEnd w:id="0"/>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1130F" w14:textId="77777777" w:rsidR="00A47CA9" w:rsidRDefault="00A47CA9" w:rsidP="00A24A83">
      <w:pPr>
        <w:spacing w:after="0" w:line="240" w:lineRule="auto"/>
      </w:pPr>
      <w:r>
        <w:separator/>
      </w:r>
    </w:p>
  </w:endnote>
  <w:endnote w:type="continuationSeparator" w:id="0">
    <w:p w14:paraId="73FD0DCC" w14:textId="77777777" w:rsidR="00A47CA9" w:rsidRDefault="00A47CA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7F0A7557"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proofErr w:type="gramEnd"/>
    <w:r w:rsidR="001F72F8">
      <w:t>Much Birch Surgery</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286C7" w14:textId="77777777" w:rsidR="00A47CA9" w:rsidRDefault="00A47CA9" w:rsidP="00A24A83">
      <w:pPr>
        <w:spacing w:after="0" w:line="240" w:lineRule="auto"/>
      </w:pPr>
      <w:r>
        <w:separator/>
      </w:r>
    </w:p>
  </w:footnote>
  <w:footnote w:type="continuationSeparator" w:id="0">
    <w:p w14:paraId="0CDC41CA" w14:textId="77777777" w:rsidR="00A47CA9" w:rsidRDefault="00A47CA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B1E15" w:rsidRDefault="00A47CA9"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16BE1"/>
    <w:rsid w:val="00124B59"/>
    <w:rsid w:val="00126029"/>
    <w:rsid w:val="00172E6B"/>
    <w:rsid w:val="00176F63"/>
    <w:rsid w:val="001941ED"/>
    <w:rsid w:val="001F72F8"/>
    <w:rsid w:val="00334BCB"/>
    <w:rsid w:val="003542CF"/>
    <w:rsid w:val="003D116A"/>
    <w:rsid w:val="0044626B"/>
    <w:rsid w:val="005C0A26"/>
    <w:rsid w:val="00615C18"/>
    <w:rsid w:val="006844C4"/>
    <w:rsid w:val="007A2730"/>
    <w:rsid w:val="0083424E"/>
    <w:rsid w:val="00870AF1"/>
    <w:rsid w:val="009239AF"/>
    <w:rsid w:val="009276C0"/>
    <w:rsid w:val="00943C60"/>
    <w:rsid w:val="009D2F08"/>
    <w:rsid w:val="009E1304"/>
    <w:rsid w:val="00A24A83"/>
    <w:rsid w:val="00A47CA9"/>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3744</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WATKINS, Sally (NHS HEREFORDSHIRE AND WORCESTERSHIRE ICB - 18C)</cp:lastModifiedBy>
  <cp:revision>2</cp:revision>
  <dcterms:created xsi:type="dcterms:W3CDTF">2022-07-18T14:27:00Z</dcterms:created>
  <dcterms:modified xsi:type="dcterms:W3CDTF">2022-07-18T14:27:00Z</dcterms:modified>
</cp:coreProperties>
</file>